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56F6F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C56F6F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025FD7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025FD7">
                    <w:rPr>
                      <w:b/>
                      <w:bCs/>
                      <w:sz w:val="24"/>
                    </w:rPr>
                    <w:t>2</w:t>
                  </w:r>
                </w:p>
              </w:tc>
            </w:tr>
            <w:tr w:rsidR="00C56F6F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025FD7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025FD7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C56F6F" w:rsidRPr="005F0A43" w:rsidTr="008920F5"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8920F5"/>
              </w:tc>
            </w:tr>
          </w:tbl>
          <w:p w:rsidR="00C56F6F" w:rsidRPr="005F0A43" w:rsidRDefault="00C56F6F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2269"/>
        </w:trPr>
        <w:tc>
          <w:tcPr>
            <w:tcW w:w="9777" w:type="dxa"/>
          </w:tcPr>
          <w:p w:rsidR="00C56F6F" w:rsidRPr="005F0A43" w:rsidRDefault="00C56F6F" w:rsidP="008920F5">
            <w:pPr>
              <w:pStyle w:val="3"/>
            </w:pPr>
            <w:r w:rsidRPr="005F0A43">
              <w:t>Техническое задание</w:t>
            </w:r>
          </w:p>
          <w:p w:rsidR="00C56F6F" w:rsidRPr="005F0A43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3E2F4C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«Резервуар горизонтальный стальной Р</w:t>
            </w:r>
            <w:r w:rsidR="009F035D">
              <w:rPr>
                <w:caps w:val="0"/>
              </w:rPr>
              <w:t>ГС</w:t>
            </w:r>
            <w:r w:rsidR="00E92252">
              <w:rPr>
                <w:caps w:val="0"/>
              </w:rPr>
              <w:t>Н</w:t>
            </w:r>
            <w:r w:rsidRPr="005F0A43">
              <w:rPr>
                <w:caps w:val="0"/>
              </w:rPr>
              <w:t xml:space="preserve"> </w:t>
            </w:r>
            <w:r w:rsidR="009F035D">
              <w:rPr>
                <w:caps w:val="0"/>
              </w:rPr>
              <w:t>–</w:t>
            </w:r>
            <w:r w:rsidRPr="005F0A43">
              <w:rPr>
                <w:caps w:val="0"/>
              </w:rPr>
              <w:t xml:space="preserve"> </w:t>
            </w:r>
            <w:r>
              <w:rPr>
                <w:caps w:val="0"/>
              </w:rPr>
              <w:t>2</w:t>
            </w:r>
            <w:r w:rsidRPr="005F0A43">
              <w:rPr>
                <w:caps w:val="0"/>
              </w:rPr>
              <w:t>5</w:t>
            </w:r>
            <w:r w:rsidR="006573A0">
              <w:rPr>
                <w:caps w:val="0"/>
              </w:rPr>
              <w:t xml:space="preserve"> </w:t>
            </w:r>
          </w:p>
          <w:p w:rsidR="00C56F6F" w:rsidRPr="005F0A43" w:rsidRDefault="006573A0" w:rsidP="008920F5">
            <w:pPr>
              <w:pStyle w:val="2"/>
              <w:spacing w:line="240" w:lineRule="auto"/>
              <w:rPr>
                <w:caps w:val="0"/>
              </w:rPr>
            </w:pPr>
            <w:r>
              <w:rPr>
                <w:caps w:val="0"/>
              </w:rPr>
              <w:t>на</w:t>
            </w:r>
            <w:r w:rsidR="009F035D">
              <w:rPr>
                <w:caps w:val="0"/>
              </w:rPr>
              <w:t xml:space="preserve"> </w:t>
            </w:r>
            <w:r w:rsidR="00002FD5">
              <w:rPr>
                <w:caps w:val="0"/>
              </w:rPr>
              <w:t>эстакаде</w:t>
            </w:r>
            <w:r>
              <w:rPr>
                <w:caps w:val="0"/>
              </w:rPr>
              <w:t xml:space="preserve"> высотой</w:t>
            </w:r>
            <w:r w:rsidR="00E92252">
              <w:rPr>
                <w:caps w:val="0"/>
              </w:rPr>
              <w:t xml:space="preserve"> 3</w:t>
            </w:r>
            <w:r w:rsidR="009F035D">
              <w:rPr>
                <w:caps w:val="0"/>
              </w:rPr>
              <w:t xml:space="preserve"> м.</w:t>
            </w:r>
            <w:r w:rsidR="00C56F6F" w:rsidRPr="005F0A43">
              <w:rPr>
                <w:caps w:val="0"/>
              </w:rPr>
              <w:t>»</w:t>
            </w:r>
          </w:p>
          <w:p w:rsidR="00C56F6F" w:rsidRPr="005F0A43" w:rsidRDefault="00C56F6F" w:rsidP="008920F5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C56F6F" w:rsidRPr="005F0A43" w:rsidRDefault="00C56F6F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C56F6F" w:rsidRPr="005F0A43" w:rsidRDefault="00C56F6F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C56F6F" w:rsidRPr="005F0A43" w:rsidRDefault="00C56F6F" w:rsidP="00C56F6F">
      <w:pPr>
        <w:spacing w:line="360" w:lineRule="auto"/>
        <w:rPr>
          <w:caps/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C56F6F" w:rsidRPr="003E2F4C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  <w:szCs w:val="24"/>
        </w:rPr>
        <w:t>Резервуар горизон</w:t>
      </w:r>
      <w:r w:rsidR="00006C8C" w:rsidRPr="003E2F4C">
        <w:rPr>
          <w:sz w:val="24"/>
          <w:szCs w:val="24"/>
        </w:rPr>
        <w:t xml:space="preserve">тальный стальной наземный </w:t>
      </w:r>
      <w:r w:rsidR="006573A0" w:rsidRPr="003E2F4C">
        <w:rPr>
          <w:sz w:val="24"/>
          <w:szCs w:val="24"/>
        </w:rPr>
        <w:t>РГС</w:t>
      </w:r>
      <w:r w:rsidR="002627AC" w:rsidRPr="003E2F4C">
        <w:rPr>
          <w:sz w:val="24"/>
          <w:szCs w:val="24"/>
        </w:rPr>
        <w:t>Н</w:t>
      </w:r>
      <w:r w:rsidR="006573A0" w:rsidRPr="003E2F4C">
        <w:rPr>
          <w:sz w:val="24"/>
          <w:szCs w:val="24"/>
        </w:rPr>
        <w:t xml:space="preserve"> – 25 на </w:t>
      </w:r>
      <w:r w:rsidR="00002FD5" w:rsidRPr="003E2F4C">
        <w:rPr>
          <w:sz w:val="24"/>
          <w:szCs w:val="24"/>
        </w:rPr>
        <w:t>эстакаде</w:t>
      </w:r>
      <w:r w:rsidR="006573A0" w:rsidRPr="003E2F4C">
        <w:rPr>
          <w:sz w:val="24"/>
          <w:szCs w:val="24"/>
        </w:rPr>
        <w:t xml:space="preserve"> высотой </w:t>
      </w:r>
      <w:r w:rsidR="00E92252" w:rsidRPr="003E2F4C">
        <w:rPr>
          <w:sz w:val="24"/>
          <w:szCs w:val="24"/>
        </w:rPr>
        <w:t>3</w:t>
      </w:r>
      <w:r w:rsidR="006573A0" w:rsidRPr="003E2F4C">
        <w:rPr>
          <w:sz w:val="24"/>
          <w:szCs w:val="24"/>
        </w:rPr>
        <w:t xml:space="preserve"> м.</w:t>
      </w:r>
      <w:r w:rsidRPr="003E2F4C">
        <w:rPr>
          <w:sz w:val="24"/>
          <w:szCs w:val="24"/>
        </w:rPr>
        <w:t xml:space="preserve"> (</w:t>
      </w:r>
      <w:r w:rsidRPr="003E2F4C">
        <w:rPr>
          <w:sz w:val="24"/>
        </w:rPr>
        <w:t xml:space="preserve">далее - Изделие) предназначен для приема, хранения и выдачи </w:t>
      </w:r>
      <w:r w:rsidR="003E2F4C" w:rsidRPr="003E2F4C">
        <w:rPr>
          <w:sz w:val="24"/>
        </w:rPr>
        <w:t>нефти</w:t>
      </w:r>
      <w:r w:rsidR="00006C8C" w:rsidRPr="003E2F4C">
        <w:rPr>
          <w:sz w:val="24"/>
        </w:rPr>
        <w:t>.</w:t>
      </w:r>
    </w:p>
    <w:p w:rsidR="00C56F6F" w:rsidRPr="003E2F4C" w:rsidRDefault="00006C8C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</w:rPr>
        <w:t>РГС</w:t>
      </w:r>
      <w:r w:rsidR="002627AC" w:rsidRPr="003E2F4C">
        <w:rPr>
          <w:sz w:val="24"/>
        </w:rPr>
        <w:t>Н</w:t>
      </w:r>
      <w:r w:rsidRPr="003E2F4C">
        <w:rPr>
          <w:sz w:val="24"/>
        </w:rPr>
        <w:t>-2</w:t>
      </w:r>
      <w:r w:rsidR="00C56F6F" w:rsidRPr="003E2F4C">
        <w:rPr>
          <w:sz w:val="24"/>
        </w:rPr>
        <w:t>5 должен соответствовать требованиям ГОСТ 17032-2010.</w:t>
      </w:r>
    </w:p>
    <w:p w:rsidR="00E35C2F" w:rsidRDefault="00C56F6F" w:rsidP="00E35C2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C56F6F" w:rsidRPr="005F0A43" w:rsidRDefault="00E92252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Для хранения технической воды</w:t>
      </w:r>
      <w:r w:rsidR="00C56F6F" w:rsidRPr="005F0A43">
        <w:rPr>
          <w:sz w:val="24"/>
        </w:rPr>
        <w:t xml:space="preserve"> при температурах: максимальная - не выше плюс 40°С, минимальная - не ниже минус 60 °С.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C56F6F" w:rsidRPr="005F0A43" w:rsidRDefault="00C56F6F" w:rsidP="00C56F6F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3135"/>
      </w:tblGrid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6573A0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РГС</w:t>
            </w:r>
            <w:r w:rsidR="000037A8">
              <w:rPr>
                <w:b/>
                <w:bCs/>
                <w:sz w:val="24"/>
                <w:szCs w:val="24"/>
              </w:rPr>
              <w:t>Н</w:t>
            </w:r>
            <w:r w:rsidRPr="005F0A43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5F0A43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м.куб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E35C2F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°С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Ширина Изделия,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3100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Высота Изделия (габарит), не более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3650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Длина резервуара,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006C8C" w:rsidP="00522EE1">
            <w:pPr>
              <w:jc w:val="center"/>
              <w:rPr>
                <w:sz w:val="24"/>
                <w:szCs w:val="24"/>
              </w:rPr>
            </w:pPr>
            <w:r w:rsidRPr="003E2F4C">
              <w:rPr>
                <w:sz w:val="24"/>
                <w:szCs w:val="24"/>
              </w:rPr>
              <w:t>5</w:t>
            </w:r>
            <w:r w:rsidR="00522EE1" w:rsidRPr="003E2F4C">
              <w:rPr>
                <w:sz w:val="24"/>
                <w:szCs w:val="24"/>
              </w:rPr>
              <w:t>5</w:t>
            </w:r>
            <w:r w:rsidR="00C56F6F" w:rsidRPr="003E2F4C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Масса резервуара, не более кг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FF08FF" w:rsidP="00522E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</w:t>
            </w:r>
            <w:r w:rsidR="00522EE1">
              <w:rPr>
                <w:sz w:val="24"/>
                <w:szCs w:val="24"/>
              </w:rPr>
              <w:t>00</w:t>
            </w:r>
          </w:p>
        </w:tc>
      </w:tr>
      <w:tr w:rsidR="00C56F6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  <w:tr w:rsidR="006573A0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Default="002627AC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Дополнительно оснащается </w:t>
            </w:r>
            <w:r w:rsidR="00002FD5">
              <w:rPr>
                <w:b/>
                <w:bCs/>
                <w:sz w:val="24"/>
                <w:szCs w:val="24"/>
              </w:rPr>
              <w:t>эстакадой</w:t>
            </w:r>
            <w:r>
              <w:rPr>
                <w:b/>
                <w:bCs/>
                <w:sz w:val="24"/>
                <w:szCs w:val="24"/>
              </w:rPr>
              <w:t xml:space="preserve"> высотой </w:t>
            </w:r>
          </w:p>
          <w:p w:rsidR="000037A8" w:rsidRDefault="002627AC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не </w:t>
            </w:r>
            <w:r w:rsidR="00E92252">
              <w:rPr>
                <w:b/>
                <w:bCs/>
                <w:sz w:val="24"/>
                <w:szCs w:val="24"/>
              </w:rPr>
              <w:t>менее 3-х</w:t>
            </w:r>
            <w:r>
              <w:rPr>
                <w:b/>
                <w:bCs/>
                <w:sz w:val="24"/>
                <w:szCs w:val="24"/>
              </w:rPr>
              <w:t xml:space="preserve"> метров с </w:t>
            </w:r>
            <w:r w:rsidR="000037A8">
              <w:rPr>
                <w:b/>
                <w:bCs/>
                <w:sz w:val="24"/>
                <w:szCs w:val="24"/>
              </w:rPr>
              <w:t xml:space="preserve">надежным креплением </w:t>
            </w:r>
          </w:p>
          <w:p w:rsidR="002627AC" w:rsidRPr="00056490" w:rsidRDefault="000037A8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 резервуару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Pr="00056490" w:rsidRDefault="000037A8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C56F6F" w:rsidRPr="00C0075D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>
        <w:rPr>
          <w:sz w:val="24"/>
        </w:rPr>
        <w:t>–</w:t>
      </w:r>
      <w:r w:rsidRPr="005F0A43">
        <w:rPr>
          <w:sz w:val="24"/>
        </w:rPr>
        <w:t xml:space="preserve"> наземный</w:t>
      </w:r>
      <w:r w:rsidR="003E2F4C">
        <w:rPr>
          <w:sz w:val="24"/>
        </w:rPr>
        <w:t xml:space="preserve">, </w:t>
      </w:r>
      <w:r w:rsidR="003E2F4C" w:rsidRPr="00C0075D">
        <w:rPr>
          <w:sz w:val="24"/>
        </w:rPr>
        <w:t>горизонтальный</w:t>
      </w:r>
      <w:r w:rsidRPr="00C0075D">
        <w:rPr>
          <w:sz w:val="24"/>
        </w:rPr>
        <w:t xml:space="preserve">. </w:t>
      </w:r>
    </w:p>
    <w:p w:rsidR="00C56F6F" w:rsidRPr="00C0075D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C0075D">
        <w:rPr>
          <w:sz w:val="24"/>
        </w:rPr>
        <w:t xml:space="preserve">Исполнение резервуара – </w:t>
      </w:r>
      <w:proofErr w:type="spellStart"/>
      <w:r w:rsidRPr="00C0075D">
        <w:rPr>
          <w:sz w:val="24"/>
        </w:rPr>
        <w:t>одностенный</w:t>
      </w:r>
      <w:proofErr w:type="spellEnd"/>
      <w:r w:rsidR="003B35EB" w:rsidRPr="00C0075D">
        <w:rPr>
          <w:sz w:val="24"/>
        </w:rPr>
        <w:t xml:space="preserve">, </w:t>
      </w:r>
      <w:r w:rsidR="003F172A" w:rsidRPr="00C0075D">
        <w:rPr>
          <w:i/>
          <w:sz w:val="24"/>
        </w:rPr>
        <w:t xml:space="preserve">с </w:t>
      </w:r>
      <w:r w:rsidR="00C0075D" w:rsidRPr="00C0075D">
        <w:rPr>
          <w:i/>
          <w:sz w:val="24"/>
        </w:rPr>
        <w:t>обогревом</w:t>
      </w:r>
      <w:r w:rsidR="003F172A" w:rsidRPr="00C0075D">
        <w:rPr>
          <w:sz w:val="24"/>
        </w:rPr>
        <w:t>.</w:t>
      </w:r>
    </w:p>
    <w:p w:rsidR="00C56F6F" w:rsidRPr="00C0075D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C0075D">
        <w:rPr>
          <w:sz w:val="24"/>
        </w:rPr>
        <w:t xml:space="preserve"> 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C0075D">
          <w:rPr>
            <w:sz w:val="24"/>
          </w:rPr>
          <w:t>5 мм</w:t>
        </w:r>
      </w:smartTag>
      <w:r w:rsidRPr="00C0075D">
        <w:rPr>
          <w:b/>
          <w:szCs w:val="28"/>
        </w:rPr>
        <w:t xml:space="preserve"> </w:t>
      </w:r>
      <w:r w:rsidRPr="00C0075D">
        <w:rPr>
          <w:rStyle w:val="a9"/>
          <w:b w:val="0"/>
          <w:sz w:val="24"/>
          <w:szCs w:val="24"/>
        </w:rPr>
        <w:t>Сталь 09Г2С</w:t>
      </w:r>
      <w:r w:rsidRPr="00C0075D">
        <w:rPr>
          <w:rStyle w:val="apple-converted-space"/>
          <w:szCs w:val="28"/>
        </w:rPr>
        <w:t>.</w:t>
      </w:r>
      <w:r w:rsidRPr="00C0075D">
        <w:t xml:space="preserve"> </w:t>
      </w:r>
      <w:r w:rsidRPr="00C0075D">
        <w:rPr>
          <w:sz w:val="24"/>
          <w:szCs w:val="24"/>
        </w:rPr>
        <w:t>Заменить сталь 09Г2С можно следующими марками: 09Г2, 09Г2ДТ, 09Г2Т,10Г2С.</w:t>
      </w:r>
    </w:p>
    <w:p w:rsidR="00C56F6F" w:rsidRPr="00C0075D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C0075D">
        <w:rPr>
          <w:sz w:val="24"/>
        </w:rPr>
        <w:t xml:space="preserve">Резервуар </w:t>
      </w:r>
      <w:r w:rsidR="003E2F4C" w:rsidRPr="00C0075D">
        <w:rPr>
          <w:sz w:val="24"/>
        </w:rPr>
        <w:t>должен быть,</w:t>
      </w:r>
      <w:r w:rsidRPr="00C0075D">
        <w:rPr>
          <w:sz w:val="24"/>
        </w:rPr>
        <w:t xml:space="preserve"> укомплектован основанием в виде </w:t>
      </w:r>
      <w:r w:rsidR="00B14BFB" w:rsidRPr="00C0075D">
        <w:rPr>
          <w:sz w:val="24"/>
        </w:rPr>
        <w:t>«юбка»</w:t>
      </w:r>
      <w:r w:rsidRPr="00C0075D">
        <w:rPr>
          <w:sz w:val="24"/>
        </w:rPr>
        <w:t>, закрепленных на металлическом основании (</w:t>
      </w:r>
      <w:r w:rsidR="00B14BFB" w:rsidRPr="00C0075D">
        <w:rPr>
          <w:sz w:val="24"/>
        </w:rPr>
        <w:t>эстакада</w:t>
      </w:r>
      <w:r w:rsidRPr="00C0075D">
        <w:rPr>
          <w:sz w:val="24"/>
        </w:rPr>
        <w:t>)</w:t>
      </w:r>
      <w:r w:rsidR="00B14BFB" w:rsidRPr="00C0075D">
        <w:rPr>
          <w:sz w:val="24"/>
        </w:rPr>
        <w:t xml:space="preserve">. Основание </w:t>
      </w:r>
      <w:r w:rsidRPr="00C0075D">
        <w:rPr>
          <w:sz w:val="24"/>
        </w:rPr>
        <w:t>должн</w:t>
      </w:r>
      <w:r w:rsidR="00B14BFB" w:rsidRPr="00C0075D">
        <w:rPr>
          <w:sz w:val="24"/>
        </w:rPr>
        <w:t>о</w:t>
      </w:r>
      <w:r w:rsidRPr="00C0075D">
        <w:rPr>
          <w:sz w:val="24"/>
        </w:rPr>
        <w:t xml:space="preserve"> иметь поперечные силовые пояса, обеспечивающие жесткость основания.</w:t>
      </w:r>
    </w:p>
    <w:p w:rsidR="00C56F6F" w:rsidRPr="00C0075D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C0075D">
        <w:rPr>
          <w:sz w:val="24"/>
        </w:rPr>
        <w:t>Наружная поверхность Изделия должна быть покрыта антикоррозионной защитой от атмосферного воздействия - наносится грунтовка и алкидная эмаль не менее двух слоев. Цвет – серебро.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C0075D">
        <w:rPr>
          <w:sz w:val="24"/>
        </w:rPr>
        <w:t>Нанесёно обозначение «</w:t>
      </w:r>
      <w:r w:rsidR="003E2F4C" w:rsidRPr="00C0075D">
        <w:rPr>
          <w:sz w:val="24"/>
        </w:rPr>
        <w:t>ОГНЕОПАСНО</w:t>
      </w:r>
      <w:r w:rsidRPr="00C0075D">
        <w:rPr>
          <w:sz w:val="24"/>
        </w:rPr>
        <w:t>» с двух боковых сторон, логотип БНГРЭ не перекрывающий основную надпись. С торцевой (лицевой) части</w:t>
      </w:r>
      <w:r w:rsidRPr="00056490">
        <w:rPr>
          <w:sz w:val="24"/>
        </w:rPr>
        <w:t xml:space="preserve"> указан объём ёмкости.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lastRenderedPageBreak/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</w:t>
      </w:r>
      <w:r w:rsidRPr="00510A3A">
        <w:rPr>
          <w:sz w:val="24"/>
        </w:rPr>
        <w:t>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Строповые петли и узлы их крепления к резервуару должны обеспечивать их целостность в течение всего срока службы, с учетом необходимого запаса прочности.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>Крышка горловины имеет болтовое крепление через уплотнение к фланцу горловины.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 xml:space="preserve"> Люк доступа откидной с  фиксацией в закрытом положении (коромысло) гайка штурвал, петли установки пломбы.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Вся техническая комплектация должна соответствовать требованием экологических, санитарно-гигиенических, противопожарных и других норм, действующих на территории РФ.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C0075D" w:rsidRDefault="00C0075D" w:rsidP="00C0075D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 xml:space="preserve">На резервуаре должен быть смонтирован </w:t>
      </w:r>
      <w:proofErr w:type="spellStart"/>
      <w:r>
        <w:rPr>
          <w:sz w:val="24"/>
        </w:rPr>
        <w:t>байпасный</w:t>
      </w:r>
      <w:proofErr w:type="spellEnd"/>
      <w:r>
        <w:rPr>
          <w:sz w:val="24"/>
        </w:rPr>
        <w:t xml:space="preserve"> уровнемер со шкалой на видном месте. Уровнемер должен находит</w:t>
      </w:r>
      <w:r w:rsidR="00C24B3C">
        <w:rPr>
          <w:sz w:val="24"/>
        </w:rPr>
        <w:t>ь</w:t>
      </w:r>
      <w:r>
        <w:rPr>
          <w:sz w:val="24"/>
        </w:rPr>
        <w:t>ся в антивандальном коробе/каркасе, для предотвращения его повреждения при перевозке емкости.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Комплектность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C56F6F" w:rsidRPr="005F0A43" w:rsidRDefault="00C56F6F" w:rsidP="00C56F6F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Кол-во/примечание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Не менее 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A57979" w:rsidTr="008920F5">
        <w:tc>
          <w:tcPr>
            <w:tcW w:w="7230" w:type="dxa"/>
          </w:tcPr>
          <w:p w:rsidR="00C56F6F" w:rsidRPr="00A57979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Площадка для обслуживания</w:t>
            </w:r>
            <w:r w:rsidR="00BB20F3" w:rsidRPr="00A57979">
              <w:rPr>
                <w:sz w:val="24"/>
              </w:rPr>
              <w:t xml:space="preserve"> резервуара</w:t>
            </w:r>
          </w:p>
        </w:tc>
        <w:tc>
          <w:tcPr>
            <w:tcW w:w="2694" w:type="dxa"/>
            <w:vAlign w:val="bottom"/>
          </w:tcPr>
          <w:p w:rsidR="00C56F6F" w:rsidRPr="00A57979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C56F6F" w:rsidRPr="00A57979" w:rsidTr="008920F5">
        <w:tc>
          <w:tcPr>
            <w:tcW w:w="7230" w:type="dxa"/>
          </w:tcPr>
          <w:p w:rsidR="00C56F6F" w:rsidRPr="00A57979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C56F6F" w:rsidRPr="00A57979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C56F6F" w:rsidRPr="00A57979" w:rsidTr="008920F5">
        <w:tc>
          <w:tcPr>
            <w:tcW w:w="7230" w:type="dxa"/>
          </w:tcPr>
          <w:p w:rsidR="00C56F6F" w:rsidRPr="00A57979" w:rsidRDefault="00C56F6F" w:rsidP="00C0075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 xml:space="preserve">Уровнемер </w:t>
            </w:r>
            <w:proofErr w:type="spellStart"/>
            <w:r w:rsidR="00E626D7">
              <w:rPr>
                <w:sz w:val="24"/>
              </w:rPr>
              <w:t>ба</w:t>
            </w:r>
            <w:r w:rsidR="00C0075D">
              <w:rPr>
                <w:sz w:val="24"/>
              </w:rPr>
              <w:t>йпасного</w:t>
            </w:r>
            <w:proofErr w:type="spellEnd"/>
            <w:r w:rsidRPr="00A57979">
              <w:rPr>
                <w:sz w:val="24"/>
              </w:rPr>
              <w:t xml:space="preserve"> типа</w:t>
            </w:r>
          </w:p>
        </w:tc>
        <w:tc>
          <w:tcPr>
            <w:tcW w:w="2694" w:type="dxa"/>
          </w:tcPr>
          <w:p w:rsidR="00C56F6F" w:rsidRPr="00A57979" w:rsidRDefault="00C56F6F" w:rsidP="008920F5">
            <w:pPr>
              <w:jc w:val="center"/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99228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 xml:space="preserve">Вентиль фланцевый </w:t>
            </w:r>
            <w:proofErr w:type="spellStart"/>
            <w:r w:rsidRPr="00A57979">
              <w:rPr>
                <w:sz w:val="24"/>
              </w:rPr>
              <w:t>шаровый</w:t>
            </w:r>
            <w:proofErr w:type="spellEnd"/>
            <w:r w:rsidRPr="00A57979">
              <w:rPr>
                <w:sz w:val="24"/>
              </w:rPr>
              <w:t>, проходным диаметром 25 мм</w:t>
            </w:r>
          </w:p>
        </w:tc>
        <w:tc>
          <w:tcPr>
            <w:tcW w:w="2694" w:type="dxa"/>
          </w:tcPr>
          <w:p w:rsidR="003B35EB" w:rsidRPr="00A57979" w:rsidRDefault="003B35EB" w:rsidP="00992283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2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DE1C5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 xml:space="preserve">Вентиль фланцевый </w:t>
            </w:r>
            <w:proofErr w:type="spellStart"/>
            <w:r w:rsidRPr="00A57979">
              <w:rPr>
                <w:sz w:val="24"/>
              </w:rPr>
              <w:t>шаровый</w:t>
            </w:r>
            <w:proofErr w:type="spellEnd"/>
            <w:r w:rsidRPr="00A57979">
              <w:rPr>
                <w:sz w:val="24"/>
              </w:rPr>
              <w:t>, проходным диаметром 80 мм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 w:rsidRPr="00A57979">
              <w:rPr>
                <w:sz w:val="24"/>
                <w:lang w:val="en-US"/>
              </w:rPr>
              <w:t>2</w:t>
            </w:r>
          </w:p>
        </w:tc>
      </w:tr>
      <w:tr w:rsidR="00E626D7" w:rsidRPr="00A57979" w:rsidTr="008920F5">
        <w:tc>
          <w:tcPr>
            <w:tcW w:w="7230" w:type="dxa"/>
          </w:tcPr>
          <w:p w:rsidR="00E626D7" w:rsidRPr="0017214A" w:rsidRDefault="00E626D7" w:rsidP="00EC6AAD">
            <w:pPr>
              <w:tabs>
                <w:tab w:val="left" w:pos="142"/>
              </w:tabs>
              <w:suppressAutoHyphens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Адаптер перехода 50х8</w:t>
            </w:r>
            <w:r w:rsidRPr="0017214A">
              <w:rPr>
                <w:sz w:val="24"/>
              </w:rPr>
              <w:t>0 (на фланцах)</w:t>
            </w:r>
          </w:p>
        </w:tc>
        <w:tc>
          <w:tcPr>
            <w:tcW w:w="2694" w:type="dxa"/>
          </w:tcPr>
          <w:p w:rsidR="00E626D7" w:rsidRPr="00CE4FB6" w:rsidRDefault="00820274" w:rsidP="00EC6AAD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bookmarkStart w:id="0" w:name="_GoBack"/>
            <w:bookmarkEnd w:id="0"/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A57979">
              <w:rPr>
                <w:sz w:val="24"/>
              </w:rPr>
              <w:t>Седловые</w:t>
            </w:r>
            <w:proofErr w:type="spellEnd"/>
            <w:r w:rsidRPr="00A57979">
              <w:rPr>
                <w:sz w:val="24"/>
              </w:rPr>
              <w:t xml:space="preserve"> транспортные опоры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Эстакада высотой 3 метра с лестницей и площадкой обслуживания на уровне входных и выходных фланцев, комплект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Дыхательный клапан типа СМДК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3B35EB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Строповые петли, комплект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DE1C5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Линия входа продукта с фланцевым соединением Ду-80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DE1C5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Линия выхода продукта с фланцевым соединением Ду-80</w:t>
            </w:r>
          </w:p>
        </w:tc>
        <w:tc>
          <w:tcPr>
            <w:tcW w:w="2694" w:type="dxa"/>
          </w:tcPr>
          <w:p w:rsidR="003B35EB" w:rsidRPr="00A57979" w:rsidRDefault="003B35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B35EB" w:rsidRPr="00A57979" w:rsidTr="008920F5">
        <w:tc>
          <w:tcPr>
            <w:tcW w:w="7230" w:type="dxa"/>
          </w:tcPr>
          <w:p w:rsidR="003B35EB" w:rsidRPr="00A57979" w:rsidRDefault="003B35EB" w:rsidP="0099228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Линия входа теплоносителя с фланцевым соединением Ду-25</w:t>
            </w:r>
          </w:p>
        </w:tc>
        <w:tc>
          <w:tcPr>
            <w:tcW w:w="2694" w:type="dxa"/>
          </w:tcPr>
          <w:p w:rsidR="003B35EB" w:rsidRPr="00A57979" w:rsidRDefault="003B35EB" w:rsidP="00992283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F172A" w:rsidRPr="00A57979" w:rsidTr="008920F5">
        <w:tc>
          <w:tcPr>
            <w:tcW w:w="7230" w:type="dxa"/>
          </w:tcPr>
          <w:p w:rsidR="003F172A" w:rsidRPr="001E1932" w:rsidRDefault="003F172A" w:rsidP="007C7B8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E1932">
              <w:rPr>
                <w:sz w:val="24"/>
              </w:rPr>
              <w:t>Площадь поверхности теплообмена, м</w:t>
            </w:r>
            <w:proofErr w:type="gramStart"/>
            <w:r w:rsidRPr="001E1932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4" w:type="dxa"/>
          </w:tcPr>
          <w:p w:rsidR="003F172A" w:rsidRPr="001E1932" w:rsidRDefault="003F172A" w:rsidP="007C7B81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E1932">
              <w:rPr>
                <w:sz w:val="24"/>
              </w:rPr>
              <w:t>Не менее 10</w:t>
            </w:r>
          </w:p>
        </w:tc>
      </w:tr>
      <w:tr w:rsidR="003F172A" w:rsidRPr="00A57979" w:rsidTr="008920F5">
        <w:tc>
          <w:tcPr>
            <w:tcW w:w="7230" w:type="dxa"/>
          </w:tcPr>
          <w:p w:rsidR="003F172A" w:rsidRPr="001E1932" w:rsidRDefault="003F172A" w:rsidP="007C7B8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E1932">
              <w:rPr>
                <w:sz w:val="24"/>
              </w:rPr>
              <w:t>Линия выхода теплоносителя с фланцевым соединением Ду-25</w:t>
            </w:r>
          </w:p>
        </w:tc>
        <w:tc>
          <w:tcPr>
            <w:tcW w:w="2694" w:type="dxa"/>
          </w:tcPr>
          <w:p w:rsidR="003F172A" w:rsidRPr="001E1932" w:rsidRDefault="003F172A" w:rsidP="007C7B81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E1932">
              <w:rPr>
                <w:sz w:val="24"/>
              </w:rPr>
              <w:t>1</w:t>
            </w:r>
          </w:p>
        </w:tc>
      </w:tr>
      <w:tr w:rsidR="003F172A" w:rsidRPr="00A57979" w:rsidTr="008920F5">
        <w:tc>
          <w:tcPr>
            <w:tcW w:w="7230" w:type="dxa"/>
          </w:tcPr>
          <w:p w:rsidR="003F172A" w:rsidRPr="00A57979" w:rsidRDefault="003F172A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 xml:space="preserve">Комплект крепежа для </w:t>
            </w:r>
            <w:proofErr w:type="gramStart"/>
            <w:r w:rsidRPr="00A57979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3F172A" w:rsidRPr="00A57979" w:rsidRDefault="003F172A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  <w:tr w:rsidR="003F172A" w:rsidRPr="00A57979" w:rsidTr="008920F5">
        <w:tc>
          <w:tcPr>
            <w:tcW w:w="7230" w:type="dxa"/>
          </w:tcPr>
          <w:p w:rsidR="003F172A" w:rsidRPr="00A57979" w:rsidRDefault="003F172A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57979">
              <w:rPr>
                <w:sz w:val="24"/>
              </w:rPr>
              <w:t>Комплект уплотняющих прокладок</w:t>
            </w:r>
          </w:p>
        </w:tc>
        <w:tc>
          <w:tcPr>
            <w:tcW w:w="2694" w:type="dxa"/>
          </w:tcPr>
          <w:p w:rsidR="003F172A" w:rsidRPr="00A57979" w:rsidRDefault="003F172A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57979">
              <w:rPr>
                <w:sz w:val="24"/>
              </w:rPr>
              <w:t>1</w:t>
            </w:r>
          </w:p>
        </w:tc>
      </w:tr>
    </w:tbl>
    <w:p w:rsidR="00C56F6F" w:rsidRPr="00A57979" w:rsidRDefault="00C56F6F" w:rsidP="00C56F6F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C56F6F" w:rsidRPr="00A57979" w:rsidRDefault="00002FD5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57979">
        <w:rPr>
          <w:rFonts w:ascii="Times New Roman" w:hAnsi="Times New Roman"/>
          <w:b/>
          <w:sz w:val="24"/>
        </w:rPr>
        <w:t>Э</w:t>
      </w:r>
      <w:r w:rsidR="00C56F6F" w:rsidRPr="00A57979">
        <w:rPr>
          <w:rFonts w:ascii="Times New Roman" w:hAnsi="Times New Roman"/>
          <w:b/>
          <w:sz w:val="24"/>
        </w:rPr>
        <w:t>стакада</w:t>
      </w:r>
      <w:r w:rsidRPr="00A57979">
        <w:rPr>
          <w:rFonts w:ascii="Times New Roman" w:hAnsi="Times New Roman"/>
          <w:b/>
          <w:sz w:val="24"/>
        </w:rPr>
        <w:t xml:space="preserve"> с площадкой обслуживания</w:t>
      </w:r>
    </w:p>
    <w:p w:rsidR="00C56F6F" w:rsidRPr="00A57979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 xml:space="preserve">Эстакада высотой </w:t>
      </w:r>
      <w:r w:rsidR="00FF08FF" w:rsidRPr="00A57979">
        <w:rPr>
          <w:rFonts w:ascii="Times New Roman" w:hAnsi="Times New Roman"/>
          <w:sz w:val="24"/>
        </w:rPr>
        <w:t>3</w:t>
      </w:r>
      <w:r w:rsidRPr="00A57979">
        <w:rPr>
          <w:rFonts w:ascii="Times New Roman" w:hAnsi="Times New Roman"/>
          <w:sz w:val="24"/>
        </w:rPr>
        <w:t xml:space="preserve"> метра.</w:t>
      </w:r>
    </w:p>
    <w:p w:rsidR="00C56F6F" w:rsidRPr="00A57979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spacing w:after="0"/>
        <w:ind w:left="709" w:firstLine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 xml:space="preserve">Изготавливается из швеллеров с </w:t>
      </w:r>
      <w:proofErr w:type="spellStart"/>
      <w:r w:rsidRPr="00A57979">
        <w:rPr>
          <w:rFonts w:ascii="Times New Roman" w:hAnsi="Times New Roman"/>
          <w:sz w:val="24"/>
        </w:rPr>
        <w:t>разваркой</w:t>
      </w:r>
      <w:proofErr w:type="spellEnd"/>
      <w:r w:rsidRPr="00A57979">
        <w:rPr>
          <w:rFonts w:ascii="Times New Roman" w:hAnsi="Times New Roman"/>
          <w:sz w:val="24"/>
        </w:rPr>
        <w:t xml:space="preserve"> углов косынками.</w:t>
      </w:r>
    </w:p>
    <w:p w:rsidR="00C56F6F" w:rsidRPr="00A57979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 xml:space="preserve">Опоры изготавливаются по ГОСТ 26-2091-93 «Опоры горизонтальных сосудов и </w:t>
      </w:r>
      <w:r w:rsidR="00002FD5" w:rsidRPr="00A57979">
        <w:rPr>
          <w:rFonts w:ascii="Times New Roman" w:hAnsi="Times New Roman"/>
          <w:sz w:val="24"/>
        </w:rPr>
        <w:t>аппаратов».</w:t>
      </w:r>
    </w:p>
    <w:p w:rsidR="003B35EB" w:rsidRPr="00A57979" w:rsidRDefault="003B35EB" w:rsidP="003B35EB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Ёмкость надёжно закреплена на эстакаде</w:t>
      </w:r>
    </w:p>
    <w:p w:rsidR="003B35EB" w:rsidRPr="00A57979" w:rsidRDefault="003B35EB" w:rsidP="003B35EB">
      <w:pPr>
        <w:tabs>
          <w:tab w:val="left" w:pos="142"/>
        </w:tabs>
        <w:ind w:left="709"/>
        <w:jc w:val="both"/>
        <w:rPr>
          <w:sz w:val="24"/>
        </w:rPr>
      </w:pPr>
    </w:p>
    <w:p w:rsidR="00B538B3" w:rsidRPr="00A57979" w:rsidRDefault="00B538B3" w:rsidP="00002FD5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Эстакада должна иметь площадку обслуживания (отдельно от площадки обслуживания РГС) для удобного обслуживания входных и выходных фланцев. С площадки обслуживания должен быть удобный вход на лестницу для подъема на ёмкость.</w:t>
      </w:r>
      <w:r w:rsidR="00002FD5" w:rsidRPr="00A57979">
        <w:rPr>
          <w:sz w:val="24"/>
        </w:rPr>
        <w:t xml:space="preserve"> 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B14BFB" w:rsidRPr="00A57979" w:rsidRDefault="00B14BFB" w:rsidP="00002FD5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 xml:space="preserve">Лестница подъёма на </w:t>
      </w:r>
      <w:r w:rsidR="00B538B3" w:rsidRPr="00A57979">
        <w:rPr>
          <w:sz w:val="24"/>
        </w:rPr>
        <w:t xml:space="preserve">площадку обслуживания </w:t>
      </w:r>
      <w:r w:rsidRPr="00A57979">
        <w:rPr>
          <w:sz w:val="24"/>
        </w:rPr>
        <w:t>(отдельно от лестницы</w:t>
      </w:r>
      <w:r w:rsidR="00B538B3" w:rsidRPr="00A57979">
        <w:rPr>
          <w:sz w:val="24"/>
        </w:rPr>
        <w:t xml:space="preserve"> для подъема на</w:t>
      </w:r>
      <w:r w:rsidRPr="00A57979">
        <w:rPr>
          <w:sz w:val="24"/>
        </w:rPr>
        <w:t xml:space="preserve"> ёмкост</w:t>
      </w:r>
      <w:r w:rsidR="00B538B3" w:rsidRPr="00A57979">
        <w:rPr>
          <w:sz w:val="24"/>
        </w:rPr>
        <w:t>ь</w:t>
      </w:r>
      <w:r w:rsidRPr="00A57979">
        <w:rPr>
          <w:sz w:val="24"/>
        </w:rPr>
        <w:t>).</w:t>
      </w:r>
      <w:r w:rsidR="00B538B3" w:rsidRPr="00A57979">
        <w:rPr>
          <w:sz w:val="24"/>
        </w:rPr>
        <w:t xml:space="preserve"> Минимальная ширина – 650 мм. С высоты 2,0 м установить туннельное ограждение. При переходе лестницы в площадку обслуживания, должны быть предусмотренные поручни, равномерно переходят в ограждение площадки обслуживания</w:t>
      </w:r>
      <w:r w:rsidR="00002FD5" w:rsidRPr="00A57979">
        <w:rPr>
          <w:sz w:val="24"/>
        </w:rPr>
        <w:t>.</w:t>
      </w:r>
    </w:p>
    <w:p w:rsidR="00E35C2F" w:rsidRPr="00A57979" w:rsidRDefault="00E35C2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Снизу эстакада имеет «лыжи», для более устойчивого положения и установки</w:t>
      </w:r>
      <w:r w:rsidR="00B538B3" w:rsidRPr="00A57979">
        <w:rPr>
          <w:rFonts w:ascii="Times New Roman" w:hAnsi="Times New Roman"/>
          <w:sz w:val="24"/>
        </w:rPr>
        <w:t xml:space="preserve"> (при необходимости)</w:t>
      </w:r>
      <w:r w:rsidRPr="00A57979">
        <w:rPr>
          <w:rFonts w:ascii="Times New Roman" w:hAnsi="Times New Roman"/>
          <w:sz w:val="24"/>
        </w:rPr>
        <w:t xml:space="preserve"> на </w:t>
      </w:r>
      <w:proofErr w:type="spellStart"/>
      <w:r w:rsidRPr="00A57979">
        <w:rPr>
          <w:rFonts w:ascii="Times New Roman" w:hAnsi="Times New Roman"/>
          <w:sz w:val="24"/>
        </w:rPr>
        <w:t>лежнёвый</w:t>
      </w:r>
      <w:proofErr w:type="spellEnd"/>
      <w:r w:rsidRPr="00A57979">
        <w:rPr>
          <w:rFonts w:ascii="Times New Roman" w:hAnsi="Times New Roman"/>
          <w:sz w:val="24"/>
        </w:rPr>
        <w:t xml:space="preserve"> настил, плиты.</w:t>
      </w:r>
    </w:p>
    <w:p w:rsidR="00C56F6F" w:rsidRPr="00A57979" w:rsidRDefault="00C56F6F" w:rsidP="00C56F6F">
      <w:pPr>
        <w:pStyle w:val="a7"/>
        <w:tabs>
          <w:tab w:val="left" w:pos="142"/>
        </w:tabs>
        <w:spacing w:after="0"/>
        <w:ind w:left="709"/>
        <w:jc w:val="both"/>
        <w:rPr>
          <w:rFonts w:ascii="Times New Roman" w:hAnsi="Times New Roman"/>
          <w:sz w:val="24"/>
        </w:rPr>
      </w:pPr>
    </w:p>
    <w:p w:rsidR="00C56F6F" w:rsidRPr="00A57979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57979">
        <w:rPr>
          <w:rFonts w:ascii="Times New Roman" w:hAnsi="Times New Roman"/>
          <w:b/>
          <w:sz w:val="24"/>
        </w:rPr>
        <w:t>Площадка для обслуживания</w:t>
      </w:r>
      <w:r w:rsidR="00002FD5" w:rsidRPr="00A57979">
        <w:rPr>
          <w:rFonts w:ascii="Times New Roman" w:hAnsi="Times New Roman"/>
          <w:b/>
          <w:sz w:val="24"/>
        </w:rPr>
        <w:t xml:space="preserve"> резервуара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На резервуаре должна быть установлена площадка обслуживания размерами</w:t>
      </w:r>
      <w:r w:rsidR="00B14BFB" w:rsidRPr="00A57979">
        <w:rPr>
          <w:sz w:val="24"/>
        </w:rPr>
        <w:t xml:space="preserve"> 1</w:t>
      </w:r>
      <w:r w:rsidR="00256444" w:rsidRPr="00A57979">
        <w:rPr>
          <w:sz w:val="24"/>
        </w:rPr>
        <w:t>5</w:t>
      </w:r>
      <w:r w:rsidRPr="00A57979">
        <w:rPr>
          <w:sz w:val="24"/>
        </w:rPr>
        <w:t>00 мм на 1</w:t>
      </w:r>
      <w:r w:rsidR="00256444" w:rsidRPr="00A57979">
        <w:rPr>
          <w:sz w:val="24"/>
        </w:rPr>
        <w:t>5</w:t>
      </w:r>
      <w:r w:rsidRPr="00A57979">
        <w:rPr>
          <w:sz w:val="24"/>
        </w:rPr>
        <w:t xml:space="preserve">00 мм </w:t>
      </w:r>
      <w:r w:rsidR="00002FD5" w:rsidRPr="00A57979">
        <w:rPr>
          <w:sz w:val="24"/>
        </w:rPr>
        <w:t>для обеспечения доступа к люку.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Настил должен быть выполнен из перфорированного металла, препятствующего  скольжению, иметь бортовую отбортовку, препятствующую проскальзыванию ноги.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A57979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A57979">
        <w:rPr>
          <w:sz w:val="24"/>
        </w:rPr>
        <w:t xml:space="preserve">Перила и лестница подъема на площадку должны складываться на шарнирных соединениях и стопориться  для уменьшения транспортных габаритов емкости. </w:t>
      </w:r>
    </w:p>
    <w:p w:rsidR="00C56F6F" w:rsidRPr="00A57979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57979">
        <w:rPr>
          <w:rFonts w:ascii="Times New Roman" w:hAnsi="Times New Roman"/>
          <w:b/>
          <w:sz w:val="24"/>
        </w:rPr>
        <w:t>Наружная лестница</w:t>
      </w:r>
      <w:r w:rsidR="00256444" w:rsidRPr="00A57979">
        <w:rPr>
          <w:rFonts w:ascii="Times New Roman" w:hAnsi="Times New Roman"/>
          <w:b/>
          <w:sz w:val="24"/>
        </w:rPr>
        <w:t xml:space="preserve"> резервуара</w:t>
      </w:r>
      <w:r w:rsidR="003E2F4C" w:rsidRPr="00A57979">
        <w:rPr>
          <w:rFonts w:ascii="Times New Roman" w:hAnsi="Times New Roman"/>
          <w:b/>
          <w:sz w:val="24"/>
        </w:rPr>
        <w:t>: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Лестница должна обеспечивать доступ к площадке обслуживания</w:t>
      </w:r>
      <w:r w:rsidR="00B14BFB" w:rsidRPr="00A57979">
        <w:rPr>
          <w:sz w:val="24"/>
        </w:rPr>
        <w:t xml:space="preserve"> расположена с</w:t>
      </w:r>
    </w:p>
    <w:p w:rsidR="00C56F6F" w:rsidRPr="00A57979" w:rsidRDefault="00B14BFB" w:rsidP="00C56F6F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  <w:r w:rsidRPr="00A57979">
        <w:rPr>
          <w:sz w:val="24"/>
        </w:rPr>
        <w:t>Боко</w:t>
      </w:r>
      <w:r w:rsidR="00C56F6F" w:rsidRPr="00A57979">
        <w:rPr>
          <w:sz w:val="24"/>
        </w:rPr>
        <w:t>вой</w:t>
      </w:r>
      <w:r w:rsidRPr="00A57979">
        <w:rPr>
          <w:sz w:val="24"/>
        </w:rPr>
        <w:t xml:space="preserve"> вертикальной</w:t>
      </w:r>
      <w:r w:rsidR="00C56F6F" w:rsidRPr="00A57979">
        <w:rPr>
          <w:sz w:val="24"/>
        </w:rPr>
        <w:t xml:space="preserve"> части </w:t>
      </w:r>
      <w:r w:rsidRPr="00A57979">
        <w:rPr>
          <w:sz w:val="24"/>
        </w:rPr>
        <w:t>ёмкости</w:t>
      </w:r>
      <w:r w:rsidR="00C56F6F" w:rsidRPr="00A57979">
        <w:rPr>
          <w:sz w:val="24"/>
        </w:rPr>
        <w:t>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Минимальная ширина – 650 мм.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</w:t>
      </w:r>
      <w:r w:rsidR="00B14BFB" w:rsidRPr="00A57979">
        <w:rPr>
          <w:sz w:val="24"/>
        </w:rPr>
        <w:t xml:space="preserve"> (лестница переходит с эстакады на ёмкость)</w:t>
      </w:r>
      <w:r w:rsidRPr="00A57979">
        <w:rPr>
          <w:sz w:val="24"/>
        </w:rPr>
        <w:t>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A57979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 xml:space="preserve">Лестница должна полностью закрепляться через </w:t>
      </w:r>
      <w:r w:rsidR="007B6A12" w:rsidRPr="00A57979">
        <w:rPr>
          <w:sz w:val="24"/>
        </w:rPr>
        <w:t>накладки,</w:t>
      </w:r>
      <w:r w:rsidRPr="00A57979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lastRenderedPageBreak/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3E2F4C" w:rsidRPr="00A57979" w:rsidRDefault="003E2F4C" w:rsidP="003E2F4C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C56F6F" w:rsidRPr="00A57979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57979">
        <w:rPr>
          <w:rFonts w:ascii="Times New Roman" w:hAnsi="Times New Roman"/>
          <w:b/>
          <w:sz w:val="24"/>
        </w:rPr>
        <w:t>Патрубки</w:t>
      </w:r>
    </w:p>
    <w:p w:rsidR="00C0075D" w:rsidRPr="001E1932" w:rsidRDefault="00C0075D" w:rsidP="00C0075D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 xml:space="preserve">Патрубок раздачи выходит с нижнего торца емкости, на него устанавливается </w:t>
      </w:r>
      <w:proofErr w:type="spellStart"/>
      <w:r w:rsidRPr="001E1932">
        <w:rPr>
          <w:sz w:val="24"/>
        </w:rPr>
        <w:t>шаровы</w:t>
      </w:r>
      <w:r w:rsidR="00DF0A8B">
        <w:rPr>
          <w:sz w:val="24"/>
        </w:rPr>
        <w:t>й</w:t>
      </w:r>
      <w:proofErr w:type="spellEnd"/>
      <w:r w:rsidRPr="001E1932">
        <w:rPr>
          <w:sz w:val="24"/>
        </w:rPr>
        <w:t xml:space="preserve"> кран. Кран должен иметь заглушку с петлёй для пломбирования с торцевой части.</w:t>
      </w:r>
    </w:p>
    <w:p w:rsidR="00C0075D" w:rsidRPr="001E1932" w:rsidRDefault="00C0075D" w:rsidP="00C0075D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 xml:space="preserve">Патрубок налива выводится с нижнего торца емкости на уровне патрубка раздачи </w:t>
      </w:r>
      <w:r w:rsidR="00DF0A8B" w:rsidRPr="00AA1EE5">
        <w:rPr>
          <w:sz w:val="24"/>
        </w:rPr>
        <w:t xml:space="preserve">(рядом) </w:t>
      </w:r>
      <w:r w:rsidRPr="001E1932">
        <w:rPr>
          <w:sz w:val="24"/>
        </w:rPr>
        <w:t>на тот же торец емкости, что и сливной.</w:t>
      </w:r>
    </w:p>
    <w:p w:rsidR="00C0075D" w:rsidRPr="001E1932" w:rsidRDefault="00C0075D" w:rsidP="00C0075D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3F172A" w:rsidRPr="00A57979" w:rsidRDefault="003F172A" w:rsidP="003F172A">
      <w:pPr>
        <w:tabs>
          <w:tab w:val="left" w:pos="142"/>
        </w:tabs>
        <w:ind w:left="709"/>
        <w:jc w:val="both"/>
        <w:rPr>
          <w:b/>
          <w:sz w:val="24"/>
        </w:rPr>
      </w:pPr>
    </w:p>
    <w:p w:rsidR="00617569" w:rsidRPr="00A57979" w:rsidRDefault="00617569" w:rsidP="00617569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57979">
        <w:rPr>
          <w:rFonts w:ascii="Times New Roman" w:hAnsi="Times New Roman"/>
          <w:b/>
          <w:sz w:val="24"/>
        </w:rPr>
        <w:t>Регистр внутреннего обогрева</w:t>
      </w:r>
    </w:p>
    <w:p w:rsidR="00C317C1" w:rsidRPr="001E1932" w:rsidRDefault="00C317C1" w:rsidP="00C317C1">
      <w:pPr>
        <w:pStyle w:val="a7"/>
        <w:tabs>
          <w:tab w:val="left" w:pos="142"/>
        </w:tabs>
        <w:spacing w:after="0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3.7.1 Регистр</w:t>
      </w:r>
      <w:r w:rsidRPr="001E1932">
        <w:rPr>
          <w:rFonts w:ascii="Times New Roman" w:hAnsi="Times New Roman"/>
          <w:sz w:val="24"/>
        </w:rPr>
        <w:t xml:space="preserve"> обогрева изготавлива</w:t>
      </w:r>
      <w:r>
        <w:rPr>
          <w:rFonts w:ascii="Times New Roman" w:hAnsi="Times New Roman"/>
          <w:sz w:val="24"/>
        </w:rPr>
        <w:t>е</w:t>
      </w:r>
      <w:r w:rsidRPr="001E1932">
        <w:rPr>
          <w:rFonts w:ascii="Times New Roman" w:hAnsi="Times New Roman"/>
          <w:sz w:val="24"/>
        </w:rPr>
        <w:t>тся из трубы</w:t>
      </w:r>
      <w:r>
        <w:rPr>
          <w:rFonts w:ascii="Times New Roman" w:hAnsi="Times New Roman"/>
          <w:sz w:val="24"/>
        </w:rPr>
        <w:t>, диаметр рассчитывается поставщиком</w:t>
      </w:r>
      <w:r w:rsidRPr="001E193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исходя из площади </w:t>
      </w:r>
      <w:r w:rsidRPr="00C65873">
        <w:rPr>
          <w:rFonts w:ascii="Times New Roman" w:hAnsi="Times New Roman"/>
          <w:sz w:val="24"/>
        </w:rPr>
        <w:t>поверхности теплообмена</w:t>
      </w:r>
      <w:r>
        <w:rPr>
          <w:rFonts w:ascii="Times New Roman" w:hAnsi="Times New Roman"/>
          <w:sz w:val="24"/>
        </w:rPr>
        <w:t>, на в</w:t>
      </w:r>
      <w:r w:rsidRPr="001E1932">
        <w:rPr>
          <w:rFonts w:ascii="Times New Roman" w:hAnsi="Times New Roman"/>
          <w:sz w:val="24"/>
        </w:rPr>
        <w:t xml:space="preserve">ходе </w:t>
      </w:r>
      <w:r>
        <w:rPr>
          <w:rFonts w:ascii="Times New Roman" w:hAnsi="Times New Roman"/>
          <w:sz w:val="24"/>
        </w:rPr>
        <w:t xml:space="preserve">и выходе </w:t>
      </w:r>
      <w:r w:rsidRPr="001E1932">
        <w:rPr>
          <w:rFonts w:ascii="Times New Roman" w:hAnsi="Times New Roman"/>
          <w:sz w:val="24"/>
        </w:rPr>
        <w:t>оканчива</w:t>
      </w:r>
      <w:r>
        <w:rPr>
          <w:rFonts w:ascii="Times New Roman" w:hAnsi="Times New Roman"/>
          <w:sz w:val="24"/>
        </w:rPr>
        <w:t>е</w:t>
      </w:r>
      <w:r w:rsidRPr="001E1932">
        <w:rPr>
          <w:rFonts w:ascii="Times New Roman" w:hAnsi="Times New Roman"/>
          <w:sz w:val="24"/>
        </w:rPr>
        <w:t>тся фланцами</w:t>
      </w:r>
      <w:r>
        <w:rPr>
          <w:rFonts w:ascii="Times New Roman" w:hAnsi="Times New Roman"/>
          <w:sz w:val="24"/>
        </w:rPr>
        <w:t xml:space="preserve"> </w:t>
      </w:r>
      <w:r w:rsidRPr="001E1932">
        <w:rPr>
          <w:rFonts w:ascii="Times New Roman" w:hAnsi="Times New Roman"/>
          <w:sz w:val="24"/>
        </w:rPr>
        <w:t xml:space="preserve">Ø </w:t>
      </w:r>
      <w:r>
        <w:rPr>
          <w:rFonts w:ascii="Times New Roman" w:hAnsi="Times New Roman"/>
          <w:sz w:val="24"/>
        </w:rPr>
        <w:t>25</w:t>
      </w:r>
      <w:r w:rsidRPr="001E1932">
        <w:rPr>
          <w:rFonts w:ascii="Times New Roman" w:hAnsi="Times New Roman"/>
          <w:sz w:val="24"/>
        </w:rPr>
        <w:t xml:space="preserve"> мм.</w:t>
      </w:r>
    </w:p>
    <w:p w:rsidR="00C317C1" w:rsidRPr="001E1932" w:rsidRDefault="00C317C1" w:rsidP="00C317C1">
      <w:pPr>
        <w:pStyle w:val="a7"/>
        <w:numPr>
          <w:ilvl w:val="2"/>
          <w:numId w:val="7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Марка металл</w:t>
      </w:r>
      <w:r>
        <w:rPr>
          <w:rFonts w:ascii="Times New Roman" w:hAnsi="Times New Roman"/>
          <w:sz w:val="24"/>
        </w:rPr>
        <w:t xml:space="preserve">а предусматривает </w:t>
      </w:r>
      <w:r w:rsidRPr="001E1932">
        <w:rPr>
          <w:rFonts w:ascii="Times New Roman" w:hAnsi="Times New Roman"/>
          <w:sz w:val="24"/>
        </w:rPr>
        <w:t xml:space="preserve"> работ</w:t>
      </w:r>
      <w:r>
        <w:rPr>
          <w:rFonts w:ascii="Times New Roman" w:hAnsi="Times New Roman"/>
          <w:sz w:val="24"/>
        </w:rPr>
        <w:t>у</w:t>
      </w:r>
      <w:r w:rsidRPr="001E1932">
        <w:rPr>
          <w:rFonts w:ascii="Times New Roman" w:hAnsi="Times New Roman"/>
          <w:sz w:val="24"/>
        </w:rPr>
        <w:t xml:space="preserve"> в агрессивной среде.</w:t>
      </w:r>
    </w:p>
    <w:p w:rsidR="00C317C1" w:rsidRPr="001E1932" w:rsidRDefault="00C317C1" w:rsidP="00C317C1">
      <w:pPr>
        <w:pStyle w:val="a7"/>
        <w:numPr>
          <w:ilvl w:val="2"/>
          <w:numId w:val="7"/>
        </w:numPr>
        <w:tabs>
          <w:tab w:val="left" w:pos="142"/>
          <w:tab w:val="left" w:pos="851"/>
        </w:tabs>
        <w:ind w:left="709" w:hanging="1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 xml:space="preserve">Покрытие регистра особо усиленного типа на основе эпоксидных ЛКМ с высоким с содержанием сухого остатка толщиной 500-600 мкм. </w:t>
      </w:r>
    </w:p>
    <w:p w:rsidR="00C0075D" w:rsidRPr="001E1932" w:rsidRDefault="00C317C1" w:rsidP="00C317C1">
      <w:pPr>
        <w:pStyle w:val="a7"/>
        <w:numPr>
          <w:ilvl w:val="2"/>
          <w:numId w:val="7"/>
        </w:numPr>
        <w:tabs>
          <w:tab w:val="left" w:pos="142"/>
          <w:tab w:val="left" w:pos="85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</w:t>
      </w:r>
      <w:r w:rsidRPr="001E1932">
        <w:rPr>
          <w:rFonts w:ascii="Times New Roman" w:hAnsi="Times New Roman"/>
          <w:sz w:val="24"/>
        </w:rPr>
        <w:t>ыход</w:t>
      </w:r>
      <w:r>
        <w:rPr>
          <w:rFonts w:ascii="Times New Roman" w:hAnsi="Times New Roman"/>
          <w:sz w:val="24"/>
        </w:rPr>
        <w:t>ах устанавливаются</w:t>
      </w:r>
      <w:r w:rsidRPr="001E1932">
        <w:rPr>
          <w:rFonts w:ascii="Times New Roman" w:hAnsi="Times New Roman"/>
          <w:sz w:val="24"/>
        </w:rPr>
        <w:t xml:space="preserve"> шаровы</w:t>
      </w:r>
      <w:r>
        <w:rPr>
          <w:rFonts w:ascii="Times New Roman" w:hAnsi="Times New Roman"/>
          <w:sz w:val="24"/>
        </w:rPr>
        <w:t>е</w:t>
      </w:r>
      <w:r w:rsidRPr="001E1932">
        <w:rPr>
          <w:rFonts w:ascii="Times New Roman" w:hAnsi="Times New Roman"/>
          <w:sz w:val="24"/>
        </w:rPr>
        <w:t xml:space="preserve"> фланцевы</w:t>
      </w:r>
      <w:r>
        <w:rPr>
          <w:rFonts w:ascii="Times New Roman" w:hAnsi="Times New Roman"/>
          <w:sz w:val="24"/>
        </w:rPr>
        <w:t>е</w:t>
      </w:r>
      <w:r w:rsidRPr="001E1932">
        <w:rPr>
          <w:rFonts w:ascii="Times New Roman" w:hAnsi="Times New Roman"/>
          <w:sz w:val="24"/>
        </w:rPr>
        <w:t xml:space="preserve"> кран</w:t>
      </w:r>
      <w:r>
        <w:rPr>
          <w:rFonts w:ascii="Times New Roman" w:hAnsi="Times New Roman"/>
          <w:sz w:val="24"/>
        </w:rPr>
        <w:t>ы</w:t>
      </w:r>
      <w:r w:rsidRPr="001E1932">
        <w:rPr>
          <w:rFonts w:ascii="Times New Roman" w:hAnsi="Times New Roman"/>
          <w:sz w:val="24"/>
        </w:rPr>
        <w:t xml:space="preserve"> Ø 25 мм</w:t>
      </w:r>
      <w:r w:rsidR="00C0075D" w:rsidRPr="001E1932">
        <w:rPr>
          <w:rFonts w:ascii="Times New Roman" w:hAnsi="Times New Roman"/>
          <w:sz w:val="24"/>
        </w:rPr>
        <w:t>.</w:t>
      </w:r>
    </w:p>
    <w:p w:rsidR="00617569" w:rsidRPr="00A57979" w:rsidRDefault="00617569" w:rsidP="003F172A">
      <w:pPr>
        <w:pStyle w:val="a7"/>
        <w:tabs>
          <w:tab w:val="left" w:pos="142"/>
        </w:tabs>
        <w:spacing w:after="0"/>
        <w:ind w:left="709"/>
        <w:jc w:val="both"/>
        <w:rPr>
          <w:b/>
          <w:sz w:val="24"/>
        </w:rPr>
      </w:pPr>
    </w:p>
    <w:p w:rsidR="00C56F6F" w:rsidRPr="00A57979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A57979">
        <w:rPr>
          <w:b/>
          <w:sz w:val="24"/>
          <w:szCs w:val="24"/>
        </w:rPr>
        <w:t>Требования к документации</w:t>
      </w:r>
    </w:p>
    <w:p w:rsidR="00C56F6F" w:rsidRPr="00A57979" w:rsidRDefault="00C56F6F" w:rsidP="00C317C1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710"/>
        <w:jc w:val="both"/>
        <w:rPr>
          <w:sz w:val="24"/>
        </w:rPr>
      </w:pPr>
      <w:r w:rsidRPr="00A57979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«Основные технические данные», с указанием:</w:t>
      </w:r>
    </w:p>
    <w:p w:rsidR="00C56F6F" w:rsidRPr="00A57979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Наименования (марки) Изделия;</w:t>
      </w:r>
    </w:p>
    <w:p w:rsidR="00C56F6F" w:rsidRPr="00A57979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Назначения Изделия;</w:t>
      </w:r>
    </w:p>
    <w:p w:rsidR="00C56F6F" w:rsidRPr="00A57979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Соответствия ТУ, ГОСТ, и пр.;</w:t>
      </w:r>
    </w:p>
    <w:p w:rsidR="00C56F6F" w:rsidRPr="00A57979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Технических характеристик.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«Комплектность Изделия»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C56F6F" w:rsidRPr="00A57979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57979">
        <w:rPr>
          <w:sz w:val="24"/>
        </w:rPr>
        <w:t>«Свидетельство о приемке» с указанием:</w:t>
      </w:r>
    </w:p>
    <w:p w:rsidR="00C56F6F" w:rsidRPr="00A57979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Наименования изготовителя</w:t>
      </w:r>
    </w:p>
    <w:p w:rsidR="00C56F6F" w:rsidRPr="00A57979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Наименования (марки) Изделия</w:t>
      </w:r>
    </w:p>
    <w:p w:rsidR="00C56F6F" w:rsidRPr="00A57979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Заводского номера Изделия</w:t>
      </w:r>
    </w:p>
    <w:p w:rsidR="00C56F6F" w:rsidRPr="00A57979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A57979">
        <w:rPr>
          <w:rFonts w:ascii="Times New Roman" w:hAnsi="Times New Roman"/>
          <w:sz w:val="24"/>
        </w:rPr>
        <w:t>Даты выпуска (приемки) Изделия.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lastRenderedPageBreak/>
        <w:t>По согласованию с Заказчиком форма технического паспорта может быть изменена.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Изделие должно иметь сертификат соответствия.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 xml:space="preserve">«Свидетельство о поверке емкости» (с </w:t>
      </w:r>
      <w:hyperlink r:id="rId9" w:history="1">
        <w:proofErr w:type="spellStart"/>
        <w:r w:rsidRPr="00C0075D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C0075D">
        <w:rPr>
          <w:sz w:val="24"/>
          <w:szCs w:val="24"/>
        </w:rPr>
        <w:t xml:space="preserve"> </w:t>
      </w:r>
      <w:r w:rsidRPr="00C0075D">
        <w:rPr>
          <w:sz w:val="24"/>
        </w:rPr>
        <w:t>таблицей</w:t>
      </w:r>
      <w:r w:rsidRPr="00A57979">
        <w:rPr>
          <w:sz w:val="24"/>
        </w:rPr>
        <w:t xml:space="preserve"> к данному резервуару)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Сертификат соответствия</w:t>
      </w:r>
    </w:p>
    <w:p w:rsidR="003E2F4C" w:rsidRPr="00A57979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A57979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A57979">
        <w:rPr>
          <w:b/>
          <w:sz w:val="24"/>
          <w:szCs w:val="24"/>
        </w:rPr>
        <w:t>Требования к маркировке и упаковке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Резервуар должен иметь заводскую табличку (шилд) по ГОСТ 12971-67</w:t>
      </w:r>
      <w:r w:rsidRPr="00A57979">
        <w:rPr>
          <w:szCs w:val="28"/>
        </w:rPr>
        <w:t xml:space="preserve"> </w:t>
      </w:r>
      <w:r w:rsidRPr="00A57979">
        <w:rPr>
          <w:sz w:val="24"/>
        </w:rPr>
        <w:t>с указанием данных:</w:t>
      </w:r>
    </w:p>
    <w:p w:rsidR="00C56F6F" w:rsidRPr="00A57979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Наименование завода-изготовителя;</w:t>
      </w:r>
    </w:p>
    <w:p w:rsidR="00C56F6F" w:rsidRPr="00A57979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Наименование (марка) изделия;</w:t>
      </w:r>
    </w:p>
    <w:p w:rsidR="00C56F6F" w:rsidRPr="00A57979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Заводской номер;</w:t>
      </w:r>
    </w:p>
    <w:p w:rsidR="00C56F6F" w:rsidRPr="00A57979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Дата изготовления;</w:t>
      </w:r>
    </w:p>
    <w:p w:rsidR="00C56F6F" w:rsidRPr="00A57979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A57979">
        <w:rPr>
          <w:sz w:val="24"/>
        </w:rPr>
        <w:t>Масса Изделия и транспортные габариты.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Транспортная маркировка Изделия должна быть выполнена по ГОСТ 14192.</w:t>
      </w:r>
    </w:p>
    <w:p w:rsidR="003E2F4C" w:rsidRPr="00A57979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A57979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A57979">
        <w:rPr>
          <w:b/>
          <w:sz w:val="24"/>
          <w:szCs w:val="24"/>
        </w:rPr>
        <w:t>Требования к упаковке</w:t>
      </w:r>
      <w:bookmarkEnd w:id="1"/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3E2F4C" w:rsidRPr="00A57979" w:rsidRDefault="003E2F4C" w:rsidP="003E2F4C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</w:p>
    <w:p w:rsidR="00C56F6F" w:rsidRPr="00A57979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A57979">
        <w:rPr>
          <w:b/>
          <w:sz w:val="24"/>
          <w:szCs w:val="24"/>
        </w:rPr>
        <w:t>Требования к надежности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Полный установленный срок службы Изделия должен составлять не менее  10 лет.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A57979">
        <w:rPr>
          <w:sz w:val="24"/>
          <w:u w:val="single"/>
        </w:rPr>
        <w:t>Гарантия на изделие 24 месяца с момента ввода в эксплуатацию</w:t>
      </w:r>
      <w:r w:rsidRPr="00A57979">
        <w:rPr>
          <w:sz w:val="24"/>
        </w:rPr>
        <w:t>!</w:t>
      </w:r>
    </w:p>
    <w:p w:rsidR="00C56F6F" w:rsidRPr="00A57979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57979">
        <w:rPr>
          <w:sz w:val="24"/>
        </w:rPr>
        <w:t>Подробные условия гарантии указываются в договоре на поставку Изделия.</w:t>
      </w:r>
    </w:p>
    <w:p w:rsidR="00C56F6F" w:rsidRPr="00A57979" w:rsidRDefault="00C56F6F" w:rsidP="00C56F6F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C56F6F" w:rsidRPr="00A57979" w:rsidRDefault="00C56F6F" w:rsidP="00617569">
      <w:pPr>
        <w:tabs>
          <w:tab w:val="left" w:pos="142"/>
        </w:tabs>
        <w:spacing w:line="276" w:lineRule="auto"/>
        <w:ind w:firstLine="737"/>
        <w:rPr>
          <w:b/>
          <w:sz w:val="24"/>
        </w:rPr>
      </w:pPr>
      <w:r w:rsidRPr="00A57979">
        <w:rPr>
          <w:b/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C56F6F" w:rsidRPr="00617569" w:rsidTr="008920F5">
        <w:tc>
          <w:tcPr>
            <w:tcW w:w="4786" w:type="dxa"/>
          </w:tcPr>
          <w:p w:rsidR="00C56F6F" w:rsidRPr="00A57979" w:rsidRDefault="00C56F6F" w:rsidP="00617569">
            <w:pPr>
              <w:tabs>
                <w:tab w:val="left" w:pos="0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A57979">
              <w:rPr>
                <w:b/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A57979">
              <w:rPr>
                <w:b/>
                <w:sz w:val="24"/>
                <w:szCs w:val="24"/>
              </w:rPr>
              <w:t>вышкостроению</w:t>
            </w:r>
            <w:proofErr w:type="spellEnd"/>
            <w:r w:rsidRPr="00A57979">
              <w:rPr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56F6F" w:rsidRPr="00A57979" w:rsidRDefault="00C56F6F" w:rsidP="00617569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56F6F" w:rsidRPr="00617569" w:rsidRDefault="00C56F6F" w:rsidP="00617569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A57979">
              <w:rPr>
                <w:b/>
                <w:sz w:val="24"/>
                <w:szCs w:val="24"/>
              </w:rPr>
              <w:t>А.Д. Сытник</w:t>
            </w:r>
            <w:r w:rsidRPr="0061756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56F6F" w:rsidRPr="005F0A43" w:rsidRDefault="00C56F6F" w:rsidP="00C56F6F">
      <w:pPr>
        <w:tabs>
          <w:tab w:val="left" w:pos="142"/>
        </w:tabs>
        <w:spacing w:before="240" w:line="276" w:lineRule="auto"/>
        <w:jc w:val="both"/>
      </w:pPr>
    </w:p>
    <w:p w:rsidR="00B31FAB" w:rsidRDefault="00B31FAB"/>
    <w:sectPr w:rsidR="00B31FAB" w:rsidSect="00A903B3">
      <w:headerReference w:type="even" r:id="rId10"/>
      <w:headerReference w:type="default" r:id="rId11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A7" w:rsidRDefault="00CC7EA7" w:rsidP="00E33241">
      <w:r>
        <w:separator/>
      </w:r>
    </w:p>
  </w:endnote>
  <w:endnote w:type="continuationSeparator" w:id="0">
    <w:p w:rsidR="00CC7EA7" w:rsidRDefault="00CC7EA7" w:rsidP="00E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A7" w:rsidRDefault="00CC7EA7" w:rsidP="00E33241">
      <w:r>
        <w:separator/>
      </w:r>
    </w:p>
  </w:footnote>
  <w:footnote w:type="continuationSeparator" w:id="0">
    <w:p w:rsidR="00CC7EA7" w:rsidRDefault="00CC7EA7" w:rsidP="00E3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9E592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27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82027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82027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5E8"/>
    <w:multiLevelType w:val="multilevel"/>
    <w:tmpl w:val="51BE7E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2E37CA6"/>
    <w:multiLevelType w:val="multilevel"/>
    <w:tmpl w:val="941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4616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F6F"/>
    <w:rsid w:val="00002FD5"/>
    <w:rsid w:val="000037A8"/>
    <w:rsid w:val="00006C8C"/>
    <w:rsid w:val="00025FD7"/>
    <w:rsid w:val="00256444"/>
    <w:rsid w:val="002627AC"/>
    <w:rsid w:val="002E0A64"/>
    <w:rsid w:val="0033461B"/>
    <w:rsid w:val="003B35EB"/>
    <w:rsid w:val="003E2F4C"/>
    <w:rsid w:val="003F172A"/>
    <w:rsid w:val="004F2BA2"/>
    <w:rsid w:val="00522EE1"/>
    <w:rsid w:val="00524304"/>
    <w:rsid w:val="005405E4"/>
    <w:rsid w:val="00617569"/>
    <w:rsid w:val="006573A0"/>
    <w:rsid w:val="007A03FE"/>
    <w:rsid w:val="007B6A12"/>
    <w:rsid w:val="00820274"/>
    <w:rsid w:val="008745D4"/>
    <w:rsid w:val="008B6B6D"/>
    <w:rsid w:val="009E5924"/>
    <w:rsid w:val="009F035D"/>
    <w:rsid w:val="00A57979"/>
    <w:rsid w:val="00B14BFB"/>
    <w:rsid w:val="00B31FAB"/>
    <w:rsid w:val="00B538B3"/>
    <w:rsid w:val="00BB20F3"/>
    <w:rsid w:val="00C0075D"/>
    <w:rsid w:val="00C24B3C"/>
    <w:rsid w:val="00C317C1"/>
    <w:rsid w:val="00C42746"/>
    <w:rsid w:val="00C56F6F"/>
    <w:rsid w:val="00CC7EA7"/>
    <w:rsid w:val="00D212CF"/>
    <w:rsid w:val="00D958C9"/>
    <w:rsid w:val="00DD0F00"/>
    <w:rsid w:val="00DE1C5D"/>
    <w:rsid w:val="00DF0A8B"/>
    <w:rsid w:val="00E33241"/>
    <w:rsid w:val="00E35C2F"/>
    <w:rsid w:val="00E42ECF"/>
    <w:rsid w:val="00E626D7"/>
    <w:rsid w:val="00E92252"/>
    <w:rsid w:val="00F3601B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30CE5-45DB-4736-92EB-C3EFD63B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11</cp:revision>
  <dcterms:created xsi:type="dcterms:W3CDTF">2019-07-31T11:31:00Z</dcterms:created>
  <dcterms:modified xsi:type="dcterms:W3CDTF">2019-08-07T07:44:00Z</dcterms:modified>
</cp:coreProperties>
</file>